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pStyle w:val="5"/>
        <w:rPr>
          <w:rFonts w:ascii="Roboto" w:hAnsi="Roboto"/>
        </w:rPr>
      </w:pPr>
    </w:p>
    <w:p>
      <w:pPr>
        <w:pStyle w:val="14"/>
        <w:rPr>
          <w:rFonts w:ascii="Roboto" w:hAnsi="Roboto"/>
          <w:b/>
          <w:sz w:val="28"/>
          <w:szCs w:val="28"/>
        </w:rPr>
      </w:pPr>
      <w:r>
        <w:rPr>
          <w:rFonts w:ascii="Roboto" w:hAnsi="Roboto"/>
          <w:b/>
          <w:sz w:val="28"/>
          <w:szCs w:val="28"/>
          <w:highlight w:val="yellow"/>
        </w:rPr>
        <w:t>Your Name</w:t>
      </w:r>
      <w:r>
        <w:rPr>
          <w:rFonts w:ascii="Roboto" w:hAnsi="Roboto"/>
          <w:b/>
          <w:sz w:val="28"/>
          <w:szCs w:val="28"/>
        </w:rPr>
        <w:t xml:space="preserve"> Receives NAIFA Quality Award for Exceptional Performance as a Financial Professional</w:t>
      </w:r>
    </w:p>
    <w:p>
      <w:pPr>
        <w:pStyle w:val="14"/>
        <w:rPr>
          <w:rFonts w:ascii="Roboto" w:hAnsi="Roboto"/>
        </w:rPr>
      </w:pPr>
    </w:p>
    <w:p>
      <w:pPr>
        <w:pStyle w:val="14"/>
        <w:rPr>
          <w:rFonts w:ascii="Roboto" w:hAnsi="Roboto"/>
        </w:rPr>
      </w:pPr>
      <w:r>
        <w:rPr>
          <w:rFonts w:ascii="Roboto" w:hAnsi="Roboto"/>
          <w:i/>
          <w:iCs/>
          <w:highlight w:val="yellow"/>
        </w:rPr>
        <w:t>He or She</w:t>
      </w:r>
      <w:r>
        <w:rPr>
          <w:rFonts w:ascii="Roboto" w:hAnsi="Roboto"/>
          <w:i/>
          <w:iCs/>
        </w:rPr>
        <w:t xml:space="preserve"> is a member of the leading association for insurance and financial advisors in the United States and has met NAIFA’s standards for professional success and quality client service.</w:t>
      </w:r>
      <w:r>
        <w:rPr>
          <w:rFonts w:ascii="Roboto" w:hAnsi="Roboto"/>
        </w:rPr>
        <w:t xml:space="preserve"> </w:t>
      </w:r>
    </w:p>
    <w:p>
      <w:pPr>
        <w:pStyle w:val="14"/>
        <w:rPr>
          <w:rFonts w:ascii="Roboto" w:hAnsi="Roboto"/>
        </w:rPr>
      </w:pPr>
    </w:p>
    <w:p>
      <w:pPr>
        <w:pStyle w:val="14"/>
        <w:rPr>
          <w:rFonts w:ascii="Roboto" w:hAnsi="Roboto"/>
        </w:rPr>
      </w:pPr>
      <w:r>
        <w:rPr>
          <w:rFonts w:ascii="Roboto" w:hAnsi="Roboto"/>
        </w:rPr>
        <w:t xml:space="preserve">CONTACT: </w:t>
      </w:r>
      <w:r>
        <w:rPr>
          <w:rFonts w:ascii="Roboto" w:hAnsi="Roboto"/>
        </w:rPr>
        <w:tab/>
      </w:r>
      <w:r>
        <w:rPr>
          <w:rFonts w:ascii="Roboto" w:hAnsi="Roboto"/>
        </w:rPr>
        <w:t>[</w:t>
      </w:r>
      <w:r>
        <w:rPr>
          <w:rFonts w:ascii="Roboto" w:hAnsi="Roboto"/>
          <w:highlight w:val="yellow"/>
        </w:rPr>
        <w:t>Your name and contact information</w:t>
      </w:r>
      <w:r>
        <w:rPr>
          <w:rFonts w:ascii="Roboto" w:hAnsi="Roboto"/>
        </w:rPr>
        <w:t>]</w:t>
      </w:r>
    </w:p>
    <w:p>
      <w:pPr>
        <w:pStyle w:val="14"/>
        <w:rPr>
          <w:rFonts w:ascii="Roboto" w:hAnsi="Roboto"/>
        </w:rPr>
      </w:pPr>
    </w:p>
    <w:p>
      <w:pPr>
        <w:pStyle w:val="14"/>
        <w:rPr>
          <w:rFonts w:ascii="Roboto" w:hAnsi="Roboto"/>
          <w:b/>
          <w:sz w:val="28"/>
          <w:szCs w:val="28"/>
        </w:rPr>
      </w:pPr>
    </w:p>
    <w:p>
      <w:pPr>
        <w:pStyle w:val="14"/>
        <w:rPr>
          <w:rFonts w:ascii="Roboto" w:hAnsi="Roboto" w:cs="Arial"/>
          <w:color w:val="000000"/>
        </w:rPr>
      </w:pPr>
      <w:r>
        <w:rPr>
          <w:rFonts w:ascii="Roboto" w:hAnsi="Roboto" w:cs="Arial"/>
          <w:highlight w:val="yellow"/>
        </w:rPr>
        <w:t xml:space="preserve">City, ST (Date) </w:t>
      </w:r>
      <w:r>
        <w:rPr>
          <w:rFonts w:ascii="Roboto" w:hAnsi="Roboto" w:cs="Arial"/>
        </w:rPr>
        <w:t xml:space="preserve"> ― </w:t>
      </w:r>
      <w:r>
        <w:rPr>
          <w:rFonts w:ascii="Roboto" w:hAnsi="Roboto" w:cs="Arial"/>
          <w:highlight w:val="yellow"/>
        </w:rPr>
        <w:t>Your Name, Title and Company Affiliation</w:t>
      </w:r>
      <w:r>
        <w:rPr>
          <w:rFonts w:ascii="Roboto" w:hAnsi="Roboto" w:cs="Arial"/>
        </w:rPr>
        <w:t xml:space="preserve"> has earned a </w:t>
      </w:r>
      <w:r>
        <w:rPr>
          <w:rFonts w:ascii="Roboto" w:hAnsi="Roboto" w:cs="Arial"/>
          <w:highlight w:val="yellow"/>
        </w:rPr>
        <w:t>Year</w:t>
      </w:r>
      <w:r>
        <w:rPr>
          <w:rFonts w:ascii="Roboto" w:hAnsi="Roboto" w:cs="Arial"/>
        </w:rPr>
        <w:t xml:space="preserve"> NAIFA Quality Award presented</w:t>
      </w:r>
      <w:r>
        <w:rPr>
          <w:rFonts w:ascii="Roboto" w:hAnsi="Roboto" w:cs="Arial"/>
          <w:color w:val="000000"/>
        </w:rPr>
        <w:t xml:space="preserve"> by the National Association of Insurance and Financial Advisors (NAIFA) to association members who demonstrate professional success, quality client service, and strict adherence to NAIFA’s Code of Ethics, including the requirement that NAIFA members always serve the best interests of their clients. </w:t>
      </w:r>
    </w:p>
    <w:p>
      <w:pPr>
        <w:pStyle w:val="14"/>
        <w:rPr>
          <w:rFonts w:ascii="Roboto" w:hAnsi="Roboto" w:cs="Arial"/>
          <w:color w:val="000000"/>
        </w:rPr>
      </w:pPr>
    </w:p>
    <w:p>
      <w:pPr>
        <w:rPr>
          <w:rFonts w:ascii="Roboto" w:hAnsi="Roboto"/>
          <w:color w:val="000000"/>
        </w:rPr>
      </w:pPr>
      <w:r>
        <w:rPr>
          <w:rFonts w:ascii="Roboto" w:hAnsi="Roboto"/>
          <w:color w:val="000000"/>
          <w:highlight w:val="yellow"/>
        </w:rPr>
        <w:t>Your last name</w:t>
      </w:r>
      <w:r>
        <w:rPr>
          <w:rFonts w:ascii="Roboto" w:hAnsi="Roboto"/>
          <w:color w:val="000000"/>
        </w:rPr>
        <w:t xml:space="preserve"> has been a loyal NAIFA member since </w:t>
      </w:r>
      <w:r>
        <w:rPr>
          <w:rFonts w:ascii="Roboto" w:hAnsi="Roboto"/>
          <w:color w:val="000000"/>
          <w:highlight w:val="yellow"/>
        </w:rPr>
        <w:t>year</w:t>
      </w:r>
      <w:r>
        <w:rPr>
          <w:rFonts w:ascii="Roboto" w:hAnsi="Roboto"/>
          <w:color w:val="000000"/>
        </w:rPr>
        <w:t xml:space="preserve">, and this is the </w:t>
      </w:r>
      <w:r>
        <w:rPr>
          <w:rFonts w:ascii="Roboto" w:hAnsi="Roboto"/>
          <w:color w:val="000000"/>
          <w:highlight w:val="yellow"/>
        </w:rPr>
        <w:t>number</w:t>
      </w:r>
      <w:r>
        <w:rPr>
          <w:rFonts w:ascii="Roboto" w:hAnsi="Roboto"/>
          <w:color w:val="000000"/>
        </w:rPr>
        <w:t xml:space="preserve"> year </w:t>
      </w:r>
      <w:r>
        <w:rPr>
          <w:rFonts w:ascii="Roboto" w:hAnsi="Roboto"/>
          <w:color w:val="000000"/>
          <w:highlight w:val="yellow"/>
        </w:rPr>
        <w:t>he/she</w:t>
      </w:r>
      <w:r>
        <w:rPr>
          <w:rFonts w:ascii="Roboto" w:hAnsi="Roboto"/>
          <w:color w:val="000000"/>
        </w:rPr>
        <w:t xml:space="preserve"> has been honored with the award.</w:t>
      </w:r>
    </w:p>
    <w:p>
      <w:pPr>
        <w:rPr>
          <w:rFonts w:ascii="Roboto" w:hAnsi="Roboto"/>
          <w:color w:val="000000"/>
        </w:rPr>
      </w:pPr>
    </w:p>
    <w:p>
      <w:r>
        <w:t xml:space="preserve">“The NAIFA Quality Awards recognize the best of NAIFA’s members, and I congratulate </w:t>
      </w:r>
      <w:r>
        <w:rPr>
          <w:highlight w:val="yellow"/>
        </w:rPr>
        <w:t>Your Name</w:t>
      </w:r>
      <w:r>
        <w:t xml:space="preserve"> for earning this distinction” said NAIFA President Lawrence Holzberg, LUTCF, LACP. “Consumers can look for the NQA, as well as other top certifications and designations like NAIFA’s LACP and LUTCF, to be certain they are working with an experienced and accomplished financial professional with the highest ethical standards.” </w:t>
      </w:r>
    </w:p>
    <w:p/>
    <w:p>
      <w:r>
        <w:t xml:space="preserve">NAIFA members specializing in Life &amp; Annuities, Financial Advising &amp; Investments, Health &amp; Employee Benefits, Multiline Sales or any combination of these specialties may apply for the NQA. </w:t>
      </w:r>
    </w:p>
    <w:p/>
    <w:p>
      <w:r>
        <w:t>The NQA provides advisors at any career stage the opportunity to demonstrate a commitment to excellence. This includes:</w:t>
      </w:r>
    </w:p>
    <w:p/>
    <w:p>
      <w:pPr>
        <w:pStyle w:val="9"/>
        <w:widowControl/>
        <w:numPr>
          <w:ilvl w:val="0"/>
          <w:numId w:val="1"/>
        </w:numPr>
        <w:autoSpaceDE/>
        <w:autoSpaceDN/>
        <w:spacing w:line="259" w:lineRule="auto"/>
        <w:contextualSpacing/>
      </w:pPr>
      <w:r>
        <w:t>Professionalism through education and earned designations and high-quality service to clients</w:t>
      </w:r>
    </w:p>
    <w:p>
      <w:pPr>
        <w:pStyle w:val="9"/>
        <w:widowControl/>
        <w:numPr>
          <w:ilvl w:val="0"/>
          <w:numId w:val="1"/>
        </w:numPr>
        <w:autoSpaceDE/>
        <w:autoSpaceDN/>
        <w:spacing w:line="259" w:lineRule="auto"/>
        <w:contextualSpacing/>
      </w:pPr>
      <w:r>
        <w:t>Production measured by performance metrics customized for each practice specialty</w:t>
      </w:r>
      <w:bookmarkStart w:id="0" w:name="_GoBack"/>
      <w:bookmarkEnd w:id="0"/>
    </w:p>
    <w:p>
      <w:pPr>
        <w:pStyle w:val="9"/>
        <w:widowControl/>
        <w:numPr>
          <w:ilvl w:val="0"/>
          <w:numId w:val="1"/>
        </w:numPr>
        <w:autoSpaceDE/>
        <w:autoSpaceDN/>
        <w:spacing w:line="259" w:lineRule="auto"/>
        <w:contextualSpacing/>
      </w:pPr>
      <w:r>
        <w:t>Strict adherence to the NAIFA code of ethics, and</w:t>
      </w:r>
    </w:p>
    <w:p>
      <w:pPr>
        <w:pStyle w:val="9"/>
        <w:widowControl/>
        <w:numPr>
          <w:ilvl w:val="0"/>
          <w:numId w:val="1"/>
        </w:numPr>
        <w:autoSpaceDE/>
        <w:autoSpaceDN/>
        <w:spacing w:line="259" w:lineRule="auto"/>
        <w:contextualSpacing/>
      </w:pPr>
      <w:r>
        <w:t>Service to NAIFA as a means of advancing the insurance and financial services industry</w:t>
      </w:r>
    </w:p>
    <w:p/>
    <w:p>
      <w:pPr>
        <w:rPr>
          <w:rFonts w:ascii="Roboto" w:hAnsi="Roboto"/>
          <w:b/>
          <w:sz w:val="19"/>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Symbol">
    <w:panose1 w:val="05050102010706020507"/>
    <w:charset w:val="02"/>
    <w:family w:val="roman"/>
    <w:pitch w:val="default"/>
    <w:sig w:usb0="00000000" w:usb1="00000000" w:usb2="00000000" w:usb3="00000000" w:csb0="80000000" w:csb1="00000000"/>
  </w:font>
  <w:font w:name="Lato">
    <w:altName w:val="Operator Mono Bold"/>
    <w:panose1 w:val="00000000000000000000"/>
    <w:charset w:val="00"/>
    <w:family w:val="swiss"/>
    <w:pitch w:val="default"/>
    <w:sig w:usb0="00000000" w:usb1="00000000" w:usb2="00000021" w:usb3="00000000" w:csb0="0000019F" w:csb1="00000000"/>
  </w:font>
  <w:font w:name="Operator Mono Bold">
    <w:panose1 w:val="02000009000000000000"/>
    <w:charset w:val="00"/>
    <w:family w:val="auto"/>
    <w:pitch w:val="default"/>
    <w:sig w:usb0="A00000FF" w:usb1="1000005B" w:usb2="00000000" w:usb3="00000000" w:csb0="0000008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ascii="Lato" w:hAnsi="Lato"/>
        <w:sz w:val="20"/>
      </w:rPr>
    </w:pPr>
    <w:r>
      <w:rPr>
        <w:rFonts w:ascii="Lato" w:hAnsi="Lato"/>
        <w:sz w:val="20"/>
      </w:rPr>
      <w:t xml:space="preserve">1000 Wilson Boulevard, Suite 1890, Arlington, Virginia 22209   </w:t>
    </w:r>
    <w:r>
      <w:rPr>
        <w:rFonts w:ascii="Lato" w:hAnsi="Lato"/>
        <w:color w:val="428ABD"/>
        <w:sz w:val="20"/>
      </w:rPr>
      <w:t>|</w:t>
    </w:r>
    <w:r>
      <w:rPr>
        <w:rFonts w:ascii="Lato" w:hAnsi="Lato"/>
        <w:sz w:val="20"/>
      </w:rPr>
      <w:t xml:space="preserve">   877.866.2432  </w:t>
    </w:r>
    <w:r>
      <w:rPr>
        <w:rFonts w:ascii="Lato" w:hAnsi="Lato"/>
        <w:color w:val="428ABD"/>
        <w:sz w:val="20"/>
      </w:rPr>
      <w:t>|</w:t>
    </w:r>
    <w:r>
      <w:rPr>
        <w:rFonts w:ascii="Lato" w:hAnsi="La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B25DC"/>
    <w:multiLevelType w:val="multilevel"/>
    <w:tmpl w:val="7B0B25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0709B"/>
    <w:rsid w:val="000F2764"/>
    <w:rsid w:val="000F53ED"/>
    <w:rsid w:val="00187E64"/>
    <w:rsid w:val="00195B79"/>
    <w:rsid w:val="00235907"/>
    <w:rsid w:val="00285E04"/>
    <w:rsid w:val="002E0762"/>
    <w:rsid w:val="00335690"/>
    <w:rsid w:val="00363855"/>
    <w:rsid w:val="003C460A"/>
    <w:rsid w:val="0041316A"/>
    <w:rsid w:val="00461A19"/>
    <w:rsid w:val="004D2487"/>
    <w:rsid w:val="004F7693"/>
    <w:rsid w:val="005126AF"/>
    <w:rsid w:val="00561374"/>
    <w:rsid w:val="006A53B2"/>
    <w:rsid w:val="006B1909"/>
    <w:rsid w:val="00734327"/>
    <w:rsid w:val="00760471"/>
    <w:rsid w:val="00771F16"/>
    <w:rsid w:val="008419A1"/>
    <w:rsid w:val="008809FF"/>
    <w:rsid w:val="008A15A9"/>
    <w:rsid w:val="008E0AE4"/>
    <w:rsid w:val="008F1DAD"/>
    <w:rsid w:val="00971600"/>
    <w:rsid w:val="009B45B0"/>
    <w:rsid w:val="00A972B1"/>
    <w:rsid w:val="00B5139D"/>
    <w:rsid w:val="00B53C47"/>
    <w:rsid w:val="00BB2420"/>
    <w:rsid w:val="00D460AE"/>
    <w:rsid w:val="00E038CF"/>
    <w:rsid w:val="00E56A63"/>
    <w:rsid w:val="00E57A6A"/>
    <w:rsid w:val="00F45FCA"/>
    <w:rsid w:val="1A2A2C40"/>
    <w:rsid w:val="37A2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34"/>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4">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2</Pages>
  <Words>434</Words>
  <Characters>2474</Characters>
  <Lines>20</Lines>
  <Paragraphs>5</Paragraphs>
  <TotalTime>0</TotalTime>
  <ScaleCrop>false</ScaleCrop>
  <LinksUpToDate>false</LinksUpToDate>
  <CharactersWithSpaces>2903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2022-01-05T22:28:00Z</dcterms:created>
  <dc:creator>Suzanne Carawan</dc:creator>
  <cp:lastModifiedBy>Hp</cp:lastModifiedBy>
  <dcterms:modified xsi:type="dcterms:W3CDTF">2023-12-04T05:51:51Z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A2B56FA859C449D1BE96A16697AAC198_12</vt:lpwstr>
  </property>
</Properties>
</file>